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13D" w:rsidRDefault="00303ADE" w:rsidP="00303AD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Практическое задание 2</w:t>
      </w:r>
    </w:p>
    <w:p w:rsidR="00303ADE" w:rsidRDefault="00303ADE" w:rsidP="00303AD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C013D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rPr>
          <w:rFonts w:ascii="Times New Roman" w:hAnsi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/>
          <w:b/>
          <w:i/>
          <w:sz w:val="28"/>
          <w:szCs w:val="28"/>
        </w:rPr>
        <w:t xml:space="preserve">Задание: </w:t>
      </w:r>
      <w:r w:rsidR="00E36A99">
        <w:rPr>
          <w:rFonts w:ascii="Times New Roman" w:hAnsi="Times New Roman"/>
          <w:b/>
          <w:i/>
          <w:sz w:val="28"/>
          <w:szCs w:val="28"/>
        </w:rPr>
        <w:t xml:space="preserve"> Изучить</w:t>
      </w:r>
      <w:proofErr w:type="gramEnd"/>
      <w:r w:rsidR="00E36A99">
        <w:rPr>
          <w:rFonts w:ascii="Times New Roman" w:hAnsi="Times New Roman"/>
          <w:b/>
          <w:i/>
          <w:sz w:val="28"/>
          <w:szCs w:val="28"/>
        </w:rPr>
        <w:t xml:space="preserve"> литературу. </w:t>
      </w:r>
      <w:r>
        <w:rPr>
          <w:rFonts w:ascii="Times New Roman" w:hAnsi="Times New Roman"/>
          <w:b/>
          <w:i/>
          <w:sz w:val="28"/>
          <w:szCs w:val="28"/>
        </w:rPr>
        <w:t>Выполнить расчет ЗСО для водозаборной скважины</w:t>
      </w:r>
    </w:p>
    <w:p w:rsidR="00AC013D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rPr>
          <w:rFonts w:ascii="Times New Roman" w:hAnsi="Times New Roman"/>
          <w:b/>
          <w:i/>
          <w:sz w:val="28"/>
          <w:szCs w:val="28"/>
        </w:rPr>
      </w:pPr>
    </w:p>
    <w:p w:rsidR="00AC013D" w:rsidRPr="00634F72" w:rsidRDefault="00AC013D" w:rsidP="00AC013D">
      <w:pPr>
        <w:pStyle w:val="2"/>
        <w:tabs>
          <w:tab w:val="left" w:pos="10348"/>
        </w:tabs>
        <w:spacing w:after="0" w:line="240" w:lineRule="auto"/>
        <w:ind w:right="139"/>
        <w:jc w:val="center"/>
        <w:rPr>
          <w:rFonts w:ascii="Times New Roman" w:hAnsi="Times New Roman"/>
          <w:b/>
          <w:i/>
          <w:sz w:val="28"/>
          <w:szCs w:val="28"/>
        </w:rPr>
      </w:pPr>
      <w:r w:rsidRPr="00634F72">
        <w:rPr>
          <w:rFonts w:ascii="Times New Roman" w:hAnsi="Times New Roman"/>
          <w:b/>
          <w:i/>
          <w:sz w:val="28"/>
          <w:szCs w:val="28"/>
        </w:rPr>
        <w:t>Зоны санитарной охраны (ЗСО)</w:t>
      </w:r>
    </w:p>
    <w:p w:rsidR="00AC013D" w:rsidRPr="00634F72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C013D" w:rsidRPr="00634F72" w:rsidRDefault="00AC013D" w:rsidP="0020180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i/>
          <w:sz w:val="28"/>
          <w:szCs w:val="28"/>
        </w:rPr>
      </w:pPr>
      <w:r w:rsidRPr="00634F72">
        <w:rPr>
          <w:rFonts w:ascii="Times New Roman" w:hAnsi="Times New Roman"/>
          <w:i/>
          <w:sz w:val="28"/>
          <w:szCs w:val="28"/>
        </w:rPr>
        <w:t>1 Общие мероприятия</w:t>
      </w:r>
    </w:p>
    <w:p w:rsidR="00AC013D" w:rsidRPr="00634F72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634F72">
        <w:rPr>
          <w:rFonts w:ascii="Times New Roman" w:hAnsi="Times New Roman"/>
          <w:sz w:val="28"/>
          <w:szCs w:val="28"/>
        </w:rPr>
        <w:t>Зоны санитарной охраны должны предусматриваться на всех водопроводах хозяйственно-питьевого назначения в целях обеспечения их санитарно-эпидемиологической надежности.</w:t>
      </w:r>
    </w:p>
    <w:p w:rsidR="00AC013D" w:rsidRPr="00807EF4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  <w:r w:rsidRPr="00634F72">
        <w:rPr>
          <w:rFonts w:ascii="Times New Roman" w:hAnsi="Times New Roman"/>
          <w:sz w:val="28"/>
          <w:szCs w:val="28"/>
        </w:rPr>
        <w:t>Размеры ЗСО и санитарные мероприятия, соблюдение которых требуется</w:t>
      </w:r>
      <w:r w:rsidRPr="00807EF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634F72">
        <w:rPr>
          <w:rFonts w:ascii="Times New Roman" w:hAnsi="Times New Roman"/>
          <w:sz w:val="28"/>
          <w:szCs w:val="28"/>
        </w:rPr>
        <w:t xml:space="preserve">на территории ЗСО, приняты согласно /1/ раздела 13 </w:t>
      </w:r>
      <w:proofErr w:type="gramStart"/>
      <w:r w:rsidRPr="00634F72">
        <w:rPr>
          <w:rFonts w:ascii="Times New Roman" w:hAnsi="Times New Roman"/>
          <w:sz w:val="28"/>
          <w:szCs w:val="28"/>
        </w:rPr>
        <w:t>и  /</w:t>
      </w:r>
      <w:proofErr w:type="gramEnd"/>
      <w:r>
        <w:rPr>
          <w:rFonts w:ascii="Times New Roman" w:hAnsi="Times New Roman"/>
          <w:sz w:val="28"/>
          <w:szCs w:val="28"/>
        </w:rPr>
        <w:t>2</w:t>
      </w:r>
      <w:r w:rsidRPr="00634F72">
        <w:rPr>
          <w:rFonts w:ascii="Times New Roman" w:hAnsi="Times New Roman"/>
          <w:sz w:val="28"/>
          <w:szCs w:val="28"/>
        </w:rPr>
        <w:t>/ пунктов 63-102.</w:t>
      </w:r>
    </w:p>
    <w:p w:rsidR="00AC013D" w:rsidRPr="00807EF4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AC013D" w:rsidRDefault="00AC013D" w:rsidP="00AC013D">
      <w:pPr>
        <w:pStyle w:val="2"/>
        <w:tabs>
          <w:tab w:val="left" w:pos="10348"/>
        </w:tabs>
        <w:spacing w:after="0" w:line="240" w:lineRule="auto"/>
        <w:ind w:left="284" w:right="139" w:hanging="284"/>
        <w:rPr>
          <w:rFonts w:ascii="Times New Roman" w:hAnsi="Times New Roman"/>
          <w:sz w:val="28"/>
          <w:szCs w:val="28"/>
        </w:rPr>
      </w:pPr>
      <w:r w:rsidRPr="00807EF4">
        <w:rPr>
          <w:rFonts w:ascii="Times New Roman" w:hAnsi="Times New Roman"/>
          <w:i/>
          <w:color w:val="FF0000"/>
          <w:sz w:val="28"/>
          <w:szCs w:val="28"/>
        </w:rPr>
        <w:t xml:space="preserve">  </w:t>
      </w:r>
      <w:r>
        <w:rPr>
          <w:rFonts w:ascii="Times New Roman" w:hAnsi="Times New Roman"/>
          <w:i/>
          <w:color w:val="FF0000"/>
          <w:sz w:val="28"/>
          <w:szCs w:val="28"/>
        </w:rPr>
        <w:t xml:space="preserve">   </w:t>
      </w:r>
      <w:r w:rsidRPr="00A73E4C">
        <w:rPr>
          <w:rFonts w:ascii="Times New Roman" w:hAnsi="Times New Roman"/>
          <w:i/>
          <w:sz w:val="28"/>
          <w:szCs w:val="28"/>
        </w:rPr>
        <w:t>а)</w:t>
      </w:r>
      <w:r w:rsidRPr="00A73E4C">
        <w:rPr>
          <w:rFonts w:ascii="Times New Roman" w:hAnsi="Times New Roman"/>
          <w:sz w:val="28"/>
          <w:szCs w:val="28"/>
        </w:rPr>
        <w:t xml:space="preserve"> </w:t>
      </w:r>
      <w:r w:rsidRPr="00A73E4C">
        <w:rPr>
          <w:rFonts w:ascii="Times New Roman" w:hAnsi="Times New Roman"/>
          <w:i/>
          <w:sz w:val="28"/>
          <w:szCs w:val="28"/>
        </w:rPr>
        <w:t xml:space="preserve">для скважинного водозабора </w:t>
      </w:r>
      <w:r w:rsidRPr="00A73E4C">
        <w:rPr>
          <w:rFonts w:ascii="Times New Roman" w:hAnsi="Times New Roman"/>
          <w:sz w:val="28"/>
          <w:szCs w:val="28"/>
        </w:rPr>
        <w:t xml:space="preserve">– предусмотрена ЗСО, состоящая из трех </w:t>
      </w:r>
    </w:p>
    <w:p w:rsidR="00AC013D" w:rsidRPr="00A73E4C" w:rsidRDefault="00AC013D" w:rsidP="00AC013D">
      <w:pPr>
        <w:pStyle w:val="2"/>
        <w:tabs>
          <w:tab w:val="left" w:pos="10348"/>
        </w:tabs>
        <w:spacing w:after="0" w:line="240" w:lineRule="auto"/>
        <w:ind w:left="284" w:right="139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</w:t>
      </w:r>
      <w:r w:rsidRPr="00A73E4C">
        <w:rPr>
          <w:rFonts w:ascii="Times New Roman" w:hAnsi="Times New Roman"/>
          <w:sz w:val="28"/>
          <w:szCs w:val="28"/>
        </w:rPr>
        <w:t>поясов:</w:t>
      </w:r>
    </w:p>
    <w:p w:rsidR="00AC013D" w:rsidRPr="00A73E4C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sz w:val="28"/>
          <w:szCs w:val="28"/>
        </w:rPr>
      </w:pPr>
      <w:r w:rsidRPr="00A73E4C">
        <w:rPr>
          <w:rFonts w:ascii="Times New Roman" w:hAnsi="Times New Roman"/>
          <w:sz w:val="28"/>
          <w:szCs w:val="28"/>
        </w:rPr>
        <w:t xml:space="preserve">       - первого пояса (строгого режима);</w:t>
      </w:r>
    </w:p>
    <w:p w:rsidR="00AC013D" w:rsidRPr="00A73E4C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sz w:val="28"/>
          <w:szCs w:val="28"/>
        </w:rPr>
      </w:pPr>
      <w:r w:rsidRPr="00A73E4C">
        <w:rPr>
          <w:rFonts w:ascii="Times New Roman" w:hAnsi="Times New Roman"/>
          <w:sz w:val="28"/>
          <w:szCs w:val="28"/>
        </w:rPr>
        <w:t xml:space="preserve">       - второго и третьего поясов (ограничений);</w:t>
      </w:r>
    </w:p>
    <w:p w:rsidR="0020180E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                              </w:t>
      </w:r>
    </w:p>
    <w:p w:rsidR="00AC013D" w:rsidRPr="00575FBE" w:rsidRDefault="00AC013D" w:rsidP="0020180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2   </w:t>
      </w:r>
      <w:proofErr w:type="gramStart"/>
      <w:r w:rsidRPr="00575FBE">
        <w:rPr>
          <w:rFonts w:ascii="Times New Roman" w:hAnsi="Times New Roman"/>
          <w:i/>
          <w:sz w:val="28"/>
          <w:szCs w:val="28"/>
        </w:rPr>
        <w:t>Размеры  ЗСО</w:t>
      </w:r>
      <w:proofErr w:type="gramEnd"/>
    </w:p>
    <w:p w:rsidR="00AC013D" w:rsidRPr="00575FBE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C013D" w:rsidRPr="00575FBE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                          а)</w:t>
      </w:r>
      <w:r w:rsidRPr="00575FBE">
        <w:rPr>
          <w:rFonts w:ascii="Times New Roman" w:hAnsi="Times New Roman"/>
          <w:sz w:val="28"/>
          <w:szCs w:val="28"/>
        </w:rPr>
        <w:t xml:space="preserve"> С</w:t>
      </w:r>
      <w:r w:rsidRPr="00575FBE">
        <w:rPr>
          <w:rFonts w:ascii="Times New Roman" w:hAnsi="Times New Roman"/>
          <w:i/>
          <w:sz w:val="28"/>
          <w:szCs w:val="28"/>
        </w:rPr>
        <w:t>кважинный водозабор</w:t>
      </w:r>
    </w:p>
    <w:p w:rsidR="00AC013D" w:rsidRPr="0020180E" w:rsidRDefault="00AC013D" w:rsidP="00E36A99">
      <w:pPr>
        <w:pStyle w:val="22"/>
        <w:tabs>
          <w:tab w:val="left" w:pos="10348"/>
        </w:tabs>
        <w:ind w:left="142" w:right="139" w:firstLine="540"/>
        <w:jc w:val="both"/>
      </w:pPr>
      <w:r w:rsidRPr="0020180E">
        <w:t>- Граница первого пояса ЗСО совпадает с ограждением площадки и предусмотрена на расстоянии</w:t>
      </w:r>
      <w:r w:rsidRPr="00807EF4">
        <w:rPr>
          <w:color w:val="FF0000"/>
        </w:rPr>
        <w:t xml:space="preserve"> 30м </w:t>
      </w:r>
      <w:r w:rsidR="00E36A99">
        <w:rPr>
          <w:color w:val="FF0000"/>
        </w:rPr>
        <w:t xml:space="preserve">/50м </w:t>
      </w:r>
      <w:r w:rsidRPr="0020180E">
        <w:t>от водозаборной скважины (подземные воды являются защищенными</w:t>
      </w:r>
      <w:r w:rsidR="0020180E" w:rsidRPr="0020180E">
        <w:t>/незащищенные)</w:t>
      </w:r>
      <w:r w:rsidRPr="0020180E">
        <w:t>.</w:t>
      </w:r>
    </w:p>
    <w:p w:rsidR="0020180E" w:rsidRPr="00807EF4" w:rsidRDefault="0020180E" w:rsidP="00AC013D">
      <w:pPr>
        <w:pStyle w:val="22"/>
        <w:tabs>
          <w:tab w:val="left" w:pos="10348"/>
        </w:tabs>
        <w:ind w:left="360" w:right="139" w:firstLine="540"/>
        <w:jc w:val="both"/>
        <w:rPr>
          <w:color w:val="FF0000"/>
        </w:rPr>
      </w:pPr>
    </w:p>
    <w:p w:rsidR="00AC013D" w:rsidRPr="0020180E" w:rsidRDefault="00AC013D" w:rsidP="00AC013D">
      <w:pPr>
        <w:pStyle w:val="22"/>
        <w:tabs>
          <w:tab w:val="left" w:pos="10348"/>
        </w:tabs>
        <w:ind w:left="360" w:right="139" w:firstLine="540"/>
        <w:jc w:val="both"/>
      </w:pPr>
      <w:r w:rsidRPr="0020180E">
        <w:t xml:space="preserve">- Границы второго и </w:t>
      </w:r>
      <w:proofErr w:type="gramStart"/>
      <w:r w:rsidRPr="0020180E">
        <w:t>третьего  поясов</w:t>
      </w:r>
      <w:proofErr w:type="gramEnd"/>
      <w:r w:rsidRPr="0020180E">
        <w:t xml:space="preserve"> ЗСО определены</w:t>
      </w:r>
      <w:r w:rsidRPr="0020180E">
        <w:rPr>
          <w:rFonts w:eastAsia="SimSun"/>
          <w:szCs w:val="28"/>
          <w:lang w:eastAsia="zh-CN"/>
        </w:rPr>
        <w:t xml:space="preserve"> гидродинамическим расчетом</w:t>
      </w:r>
      <w:r w:rsidRPr="0020180E">
        <w:t xml:space="preserve"> по /</w:t>
      </w:r>
      <w:r w:rsidR="0020180E" w:rsidRPr="0020180E">
        <w:t>3</w:t>
      </w:r>
      <w:r w:rsidRPr="0020180E">
        <w:t>/ ф.76:</w:t>
      </w:r>
    </w:p>
    <w:p w:rsidR="00AC013D" w:rsidRPr="0020180E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C013D" w:rsidRPr="00807EF4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  <w:r w:rsidRPr="00807EF4">
        <w:rPr>
          <w:rFonts w:ascii="Times New Roman" w:hAnsi="Times New Roman"/>
          <w:color w:val="FF0000"/>
          <w:position w:val="-20"/>
          <w:sz w:val="28"/>
          <w:szCs w:val="28"/>
        </w:rPr>
        <w:object w:dxaOrig="210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9.25pt" o:ole="">
            <v:imagedata r:id="rId4" o:title=""/>
          </v:shape>
          <o:OLEObject Type="Embed" ProgID="Equation.3" ShapeID="_x0000_i1025" DrawAspect="Content" ObjectID="_1660130128" r:id="rId5"/>
        </w:object>
      </w:r>
    </w:p>
    <w:p w:rsidR="00AC013D" w:rsidRPr="0020180E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20180E">
        <w:rPr>
          <w:rFonts w:ascii="Times New Roman" w:hAnsi="Times New Roman"/>
          <w:sz w:val="28"/>
          <w:szCs w:val="28"/>
        </w:rPr>
        <w:t>где:</w:t>
      </w:r>
    </w:p>
    <w:p w:rsidR="00AC013D" w:rsidRPr="0020180E" w:rsidRDefault="00AC013D" w:rsidP="00AC013D">
      <w:pPr>
        <w:ind w:firstLine="54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20180E">
        <w:rPr>
          <w:rFonts w:ascii="Times New Roman" w:hAnsi="Times New Roman"/>
          <w:sz w:val="28"/>
          <w:szCs w:val="28"/>
        </w:rPr>
        <w:t xml:space="preserve">   </w:t>
      </w:r>
      <w:r w:rsidRPr="0020180E">
        <w:rPr>
          <w:rFonts w:ascii="Times New Roman" w:hAnsi="Times New Roman"/>
          <w:sz w:val="28"/>
          <w:szCs w:val="28"/>
          <w:lang w:val="en-US"/>
        </w:rPr>
        <w:t>R</w:t>
      </w:r>
      <w:r w:rsidRPr="0020180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0180E">
        <w:rPr>
          <w:rFonts w:ascii="Times New Roman" w:hAnsi="Times New Roman"/>
          <w:sz w:val="28"/>
          <w:szCs w:val="28"/>
        </w:rPr>
        <w:t xml:space="preserve">-  </w:t>
      </w:r>
      <w:r w:rsidRPr="0020180E">
        <w:rPr>
          <w:rFonts w:ascii="Times New Roman" w:eastAsia="SimSun" w:hAnsi="Times New Roman"/>
          <w:sz w:val="28"/>
          <w:szCs w:val="28"/>
          <w:lang w:eastAsia="zh-CN"/>
        </w:rPr>
        <w:t>радиус</w:t>
      </w:r>
      <w:proofErr w:type="gramEnd"/>
      <w:r w:rsidRPr="0020180E">
        <w:rPr>
          <w:rFonts w:ascii="Times New Roman" w:eastAsia="SimSun" w:hAnsi="Times New Roman"/>
          <w:sz w:val="28"/>
          <w:szCs w:val="28"/>
          <w:lang w:eastAsia="zh-CN"/>
        </w:rPr>
        <w:t xml:space="preserve"> влияния скважины , м</w:t>
      </w:r>
    </w:p>
    <w:p w:rsidR="00AC013D" w:rsidRPr="0020180E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20180E">
        <w:rPr>
          <w:rFonts w:ascii="Times New Roman" w:hAnsi="Times New Roman"/>
          <w:sz w:val="28"/>
          <w:szCs w:val="28"/>
          <w:lang w:val="en-US"/>
        </w:rPr>
        <w:t>Q</w:t>
      </w:r>
      <w:r w:rsidRPr="0020180E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20180E">
        <w:rPr>
          <w:rFonts w:ascii="Times New Roman" w:hAnsi="Times New Roman"/>
          <w:sz w:val="28"/>
          <w:szCs w:val="28"/>
        </w:rPr>
        <w:t>производительность</w:t>
      </w:r>
      <w:proofErr w:type="gramEnd"/>
      <w:r w:rsidRPr="0020180E">
        <w:rPr>
          <w:rFonts w:ascii="Times New Roman" w:hAnsi="Times New Roman"/>
          <w:sz w:val="28"/>
          <w:szCs w:val="28"/>
        </w:rPr>
        <w:t xml:space="preserve"> водозабора м</w:t>
      </w:r>
      <w:r w:rsidRPr="0020180E">
        <w:rPr>
          <w:rFonts w:ascii="Times New Roman" w:hAnsi="Times New Roman"/>
          <w:sz w:val="28"/>
          <w:szCs w:val="28"/>
          <w:vertAlign w:val="superscript"/>
        </w:rPr>
        <w:t>3</w:t>
      </w:r>
      <w:r w:rsidRPr="0020180E">
        <w:rPr>
          <w:rFonts w:ascii="Times New Roman" w:hAnsi="Times New Roman"/>
          <w:sz w:val="28"/>
          <w:szCs w:val="28"/>
        </w:rPr>
        <w:t>/</w:t>
      </w:r>
      <w:proofErr w:type="spellStart"/>
      <w:r w:rsidRPr="0020180E">
        <w:rPr>
          <w:rFonts w:ascii="Times New Roman" w:hAnsi="Times New Roman"/>
          <w:sz w:val="28"/>
          <w:szCs w:val="28"/>
        </w:rPr>
        <w:t>сут</w:t>
      </w:r>
      <w:proofErr w:type="spellEnd"/>
      <w:r w:rsidRPr="0020180E">
        <w:rPr>
          <w:rFonts w:ascii="Times New Roman" w:hAnsi="Times New Roman"/>
          <w:sz w:val="28"/>
          <w:szCs w:val="28"/>
        </w:rPr>
        <w:t>;</w:t>
      </w:r>
    </w:p>
    <w:p w:rsidR="00AC013D" w:rsidRPr="0020180E" w:rsidRDefault="00AC013D" w:rsidP="00AC013D">
      <w:pPr>
        <w:ind w:left="284" w:right="227" w:firstLine="54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20180E">
        <w:rPr>
          <w:rFonts w:ascii="Times New Roman" w:hAnsi="Times New Roman"/>
          <w:sz w:val="28"/>
          <w:szCs w:val="28"/>
        </w:rPr>
        <w:t xml:space="preserve"> </w:t>
      </w:r>
      <w:r w:rsidRPr="0020180E">
        <w:rPr>
          <w:rFonts w:ascii="Times New Roman" w:hAnsi="Times New Roman"/>
          <w:sz w:val="28"/>
          <w:szCs w:val="28"/>
          <w:lang w:val="en-US"/>
        </w:rPr>
        <w:t>m</w:t>
      </w:r>
      <w:r w:rsidRPr="0020180E">
        <w:rPr>
          <w:rFonts w:ascii="Times New Roman" w:hAnsi="Times New Roman"/>
          <w:sz w:val="28"/>
          <w:szCs w:val="28"/>
        </w:rPr>
        <w:t xml:space="preserve"> - </w:t>
      </w:r>
      <w:proofErr w:type="gramStart"/>
      <w:r w:rsidRPr="0020180E">
        <w:rPr>
          <w:rFonts w:ascii="Times New Roman" w:hAnsi="Times New Roman"/>
          <w:sz w:val="28"/>
          <w:szCs w:val="28"/>
        </w:rPr>
        <w:t>мощность</w:t>
      </w:r>
      <w:proofErr w:type="gramEnd"/>
      <w:r w:rsidRPr="0020180E">
        <w:rPr>
          <w:rFonts w:ascii="Times New Roman" w:hAnsi="Times New Roman"/>
          <w:sz w:val="28"/>
          <w:szCs w:val="28"/>
        </w:rPr>
        <w:t xml:space="preserve"> водоносного пласта</w:t>
      </w:r>
      <w:r w:rsidRPr="0020180E">
        <w:rPr>
          <w:rFonts w:ascii="Times New Roman" w:eastAsia="SimSun" w:hAnsi="Times New Roman"/>
          <w:sz w:val="28"/>
          <w:szCs w:val="28"/>
          <w:lang w:eastAsia="zh-CN"/>
        </w:rPr>
        <w:t xml:space="preserve">  скважин, </w:t>
      </w:r>
      <w:r w:rsidRPr="0020180E">
        <w:rPr>
          <w:rFonts w:ascii="Times New Roman" w:hAnsi="Times New Roman"/>
          <w:sz w:val="28"/>
          <w:szCs w:val="28"/>
        </w:rPr>
        <w:t>м;</w:t>
      </w:r>
    </w:p>
    <w:p w:rsidR="00AC013D" w:rsidRPr="0020180E" w:rsidRDefault="00AC013D" w:rsidP="00E36A99">
      <w:pPr>
        <w:ind w:left="284" w:right="22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20180E">
        <w:rPr>
          <w:rFonts w:ascii="Times New Roman" w:eastAsia="SimSun" w:hAnsi="Times New Roman"/>
          <w:sz w:val="28"/>
          <w:szCs w:val="28"/>
          <w:lang w:eastAsia="zh-CN"/>
        </w:rPr>
        <w:t xml:space="preserve">        </w:t>
      </w:r>
      <w:r w:rsidRPr="0020180E">
        <w:rPr>
          <w:rFonts w:ascii="Times New Roman" w:eastAsia="SimSun" w:hAnsi="Times New Roman"/>
          <w:sz w:val="28"/>
          <w:szCs w:val="28"/>
          <w:lang w:val="en-US" w:eastAsia="zh-CN"/>
        </w:rPr>
        <w:t>n</w:t>
      </w:r>
      <w:r w:rsidRPr="0020180E">
        <w:rPr>
          <w:rFonts w:ascii="Times New Roman" w:eastAsia="SimSun" w:hAnsi="Times New Roman"/>
          <w:sz w:val="28"/>
          <w:szCs w:val="28"/>
          <w:lang w:eastAsia="zh-CN"/>
        </w:rPr>
        <w:t xml:space="preserve"> - </w:t>
      </w:r>
      <w:proofErr w:type="gramStart"/>
      <w:r w:rsidRPr="0020180E">
        <w:rPr>
          <w:rFonts w:ascii="Times New Roman" w:eastAsia="SimSun" w:hAnsi="Times New Roman"/>
          <w:sz w:val="28"/>
          <w:szCs w:val="28"/>
          <w:lang w:eastAsia="zh-CN"/>
        </w:rPr>
        <w:t>коэффициент</w:t>
      </w:r>
      <w:proofErr w:type="gramEnd"/>
      <w:r w:rsidRPr="0020180E">
        <w:rPr>
          <w:rFonts w:ascii="Times New Roman" w:eastAsia="SimSun" w:hAnsi="Times New Roman"/>
          <w:sz w:val="28"/>
          <w:szCs w:val="28"/>
          <w:lang w:eastAsia="zh-CN"/>
        </w:rPr>
        <w:t xml:space="preserve"> водоотдачи пород водоносной зоны (пористость)             </w:t>
      </w:r>
    </w:p>
    <w:p w:rsidR="00AC013D" w:rsidRPr="0020180E" w:rsidRDefault="00AC013D" w:rsidP="00E36A99">
      <w:pPr>
        <w:pStyle w:val="2"/>
        <w:tabs>
          <w:tab w:val="left" w:pos="10348"/>
        </w:tabs>
        <w:spacing w:after="0" w:line="240" w:lineRule="auto"/>
        <w:ind w:left="567" w:right="139"/>
        <w:jc w:val="both"/>
        <w:rPr>
          <w:rFonts w:ascii="Times New Roman" w:hAnsi="Times New Roman"/>
          <w:sz w:val="28"/>
          <w:szCs w:val="28"/>
        </w:rPr>
      </w:pPr>
      <w:r w:rsidRPr="0020180E">
        <w:rPr>
          <w:rFonts w:ascii="Times New Roman" w:hAnsi="Times New Roman"/>
          <w:sz w:val="28"/>
          <w:szCs w:val="28"/>
        </w:rPr>
        <w:t xml:space="preserve">   Т – расчетное время продвижения частиц воды от границ ЗСО до водозабора.</w:t>
      </w:r>
    </w:p>
    <w:p w:rsidR="00AC013D" w:rsidRPr="0020180E" w:rsidRDefault="00AC013D" w:rsidP="00AC013D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  <w:r w:rsidRPr="0020180E">
        <w:rPr>
          <w:rFonts w:ascii="Times New Roman" w:hAnsi="Times New Roman"/>
          <w:sz w:val="28"/>
          <w:szCs w:val="28"/>
        </w:rPr>
        <w:t xml:space="preserve">   </w:t>
      </w:r>
      <w:r w:rsidR="0020180E" w:rsidRPr="0020180E">
        <w:rPr>
          <w:rFonts w:ascii="Times New Roman" w:hAnsi="Times New Roman"/>
          <w:sz w:val="28"/>
          <w:szCs w:val="28"/>
        </w:rPr>
        <w:t>Т = 200сут для 2-го пояса,</w:t>
      </w:r>
    </w:p>
    <w:p w:rsidR="00AC013D" w:rsidRPr="0020180E" w:rsidRDefault="00AC013D" w:rsidP="00AC013D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 w:rsidRPr="0020180E">
        <w:rPr>
          <w:rFonts w:ascii="Times New Roman" w:hAnsi="Times New Roman"/>
          <w:sz w:val="28"/>
          <w:szCs w:val="28"/>
        </w:rPr>
        <w:t xml:space="preserve">    Т =25 лет для 3-го пояса, </w:t>
      </w:r>
    </w:p>
    <w:p w:rsidR="00AC013D" w:rsidRPr="00303ADE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303ADE">
        <w:rPr>
          <w:rFonts w:ascii="Times New Roman" w:hAnsi="Times New Roman"/>
          <w:sz w:val="28"/>
          <w:szCs w:val="28"/>
        </w:rPr>
        <w:t>Тогда: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957"/>
        <w:gridCol w:w="851"/>
        <w:gridCol w:w="1134"/>
        <w:gridCol w:w="850"/>
        <w:gridCol w:w="992"/>
        <w:gridCol w:w="1418"/>
        <w:gridCol w:w="1417"/>
      </w:tblGrid>
      <w:tr w:rsidR="00303ADE" w:rsidRPr="00303ADE" w:rsidTr="00E36A99">
        <w:tc>
          <w:tcPr>
            <w:tcW w:w="1056" w:type="dxa"/>
            <w:shd w:val="clear" w:color="auto" w:fill="auto"/>
          </w:tcPr>
          <w:p w:rsidR="00AC013D" w:rsidRPr="00303ADE" w:rsidRDefault="00AC013D" w:rsidP="00F62C9D">
            <w:pPr>
              <w:jc w:val="both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 xml:space="preserve">№ </w:t>
            </w:r>
            <w:proofErr w:type="spellStart"/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скв</w:t>
            </w:r>
            <w:proofErr w:type="spellEnd"/>
          </w:p>
        </w:tc>
        <w:tc>
          <w:tcPr>
            <w:tcW w:w="957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>Q</w:t>
            </w:r>
          </w:p>
        </w:tc>
        <w:tc>
          <w:tcPr>
            <w:tcW w:w="851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Т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val="en-US" w:eastAsia="zh-CN"/>
              </w:rPr>
              <w:t>II</w:t>
            </w:r>
          </w:p>
        </w:tc>
        <w:tc>
          <w:tcPr>
            <w:tcW w:w="1134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Т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val="en-US" w:eastAsia="zh-CN"/>
              </w:rPr>
              <w:t>III</w:t>
            </w:r>
          </w:p>
        </w:tc>
        <w:tc>
          <w:tcPr>
            <w:tcW w:w="850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</w:pPr>
            <w:r w:rsidRPr="00303ADE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  <w:r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AC013D" w:rsidRPr="00303ADE" w:rsidRDefault="00E36A99" w:rsidP="00F62C9D">
            <w:pPr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 xml:space="preserve">  </w:t>
            </w:r>
            <w:r w:rsidR="00AC013D"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 xml:space="preserve">  </w:t>
            </w:r>
            <w:r w:rsidR="00AC013D"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>n</w:t>
            </w:r>
            <w:r w:rsidR="00AC013D"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>R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val="en-US" w:eastAsia="zh-CN"/>
              </w:rPr>
              <w:t>II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eastAsia="zh-CN"/>
              </w:rPr>
              <w:t xml:space="preserve"> </w:t>
            </w:r>
            <w:r w:rsidRPr="00303ADE">
              <w:rPr>
                <w:rFonts w:ascii="Times New Roman" w:eastAsia="SimSun" w:hAnsi="Times New Roman"/>
                <w:szCs w:val="24"/>
                <w:lang w:eastAsia="zh-CN"/>
              </w:rPr>
              <w:t>пояса</w:t>
            </w:r>
          </w:p>
        </w:tc>
        <w:tc>
          <w:tcPr>
            <w:tcW w:w="1417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>R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val="en-US" w:eastAsia="zh-CN"/>
              </w:rPr>
              <w:t>III</w:t>
            </w:r>
            <w:r w:rsidRPr="00303ADE">
              <w:rPr>
                <w:rFonts w:ascii="Times New Roman" w:eastAsia="SimSun" w:hAnsi="Times New Roman"/>
                <w:sz w:val="28"/>
                <w:szCs w:val="28"/>
                <w:vertAlign w:val="subscript"/>
                <w:lang w:eastAsia="zh-CN"/>
              </w:rPr>
              <w:t xml:space="preserve"> </w:t>
            </w:r>
            <w:r w:rsidRPr="00303ADE">
              <w:rPr>
                <w:rFonts w:ascii="Times New Roman" w:eastAsia="SimSun" w:hAnsi="Times New Roman"/>
                <w:szCs w:val="24"/>
                <w:lang w:eastAsia="zh-CN"/>
              </w:rPr>
              <w:t>пояса</w:t>
            </w:r>
          </w:p>
        </w:tc>
      </w:tr>
      <w:tr w:rsidR="00303ADE" w:rsidRPr="00303ADE" w:rsidTr="00E36A99">
        <w:tc>
          <w:tcPr>
            <w:tcW w:w="1056" w:type="dxa"/>
            <w:shd w:val="clear" w:color="auto" w:fill="auto"/>
          </w:tcPr>
          <w:p w:rsidR="00AC013D" w:rsidRPr="00303ADE" w:rsidRDefault="00AC013D" w:rsidP="00F62C9D">
            <w:pPr>
              <w:jc w:val="both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261-14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en-US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en-US"/>
              </w:rPr>
              <w:t>216</w:t>
            </w:r>
          </w:p>
        </w:tc>
        <w:tc>
          <w:tcPr>
            <w:tcW w:w="851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1134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val="en-US" w:eastAsia="zh-CN"/>
              </w:rPr>
              <w:t>100</w:t>
            </w: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00</w:t>
            </w:r>
          </w:p>
        </w:tc>
        <w:tc>
          <w:tcPr>
            <w:tcW w:w="850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37,0</w:t>
            </w:r>
          </w:p>
        </w:tc>
        <w:tc>
          <w:tcPr>
            <w:tcW w:w="992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0,02</w:t>
            </w:r>
          </w:p>
        </w:tc>
        <w:tc>
          <w:tcPr>
            <w:tcW w:w="1418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136,3</w:t>
            </w:r>
          </w:p>
        </w:tc>
        <w:tc>
          <w:tcPr>
            <w:tcW w:w="1417" w:type="dxa"/>
            <w:shd w:val="clear" w:color="auto" w:fill="auto"/>
          </w:tcPr>
          <w:p w:rsidR="00AC013D" w:rsidRPr="00303ADE" w:rsidRDefault="00AC013D" w:rsidP="00F62C9D">
            <w:pPr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lang w:eastAsia="zh-CN"/>
              </w:rPr>
              <w:t>964,2</w:t>
            </w:r>
          </w:p>
        </w:tc>
      </w:tr>
    </w:tbl>
    <w:p w:rsidR="00AC013D" w:rsidRPr="00303ADE" w:rsidRDefault="00AC013D" w:rsidP="00AC013D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</w:p>
    <w:p w:rsidR="00AC013D" w:rsidRPr="00AC013D" w:rsidRDefault="00AC013D" w:rsidP="00303ADE">
      <w:pPr>
        <w:ind w:left="284" w:right="283" w:firstLine="256"/>
        <w:jc w:val="center"/>
      </w:pPr>
      <w:bookmarkStart w:id="0" w:name="_GoBack"/>
      <w:bookmarkEnd w:id="0"/>
      <w:r w:rsidRPr="00AC013D">
        <w:lastRenderedPageBreak/>
        <w:t>Список  литературы:</w:t>
      </w:r>
    </w:p>
    <w:p w:rsidR="00AC013D" w:rsidRPr="00DC46BE" w:rsidRDefault="00AC013D" w:rsidP="00AC013D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z w:val="28"/>
          <w:szCs w:val="28"/>
        </w:rPr>
      </w:pPr>
      <w:r w:rsidRPr="00DC46BE">
        <w:rPr>
          <w:rFonts w:ascii="Times New Roman" w:hAnsi="Times New Roman"/>
          <w:sz w:val="28"/>
          <w:szCs w:val="28"/>
        </w:rPr>
        <w:t>/1/ СНиП РК 4.01-02-2009</w:t>
      </w:r>
      <w:r>
        <w:rPr>
          <w:rFonts w:ascii="Times New Roman" w:hAnsi="Times New Roman"/>
          <w:sz w:val="28"/>
          <w:szCs w:val="28"/>
        </w:rPr>
        <w:t>(по состоянию на 13.06.2017)</w:t>
      </w:r>
      <w:r w:rsidRPr="00DC46BE">
        <w:rPr>
          <w:rFonts w:ascii="Times New Roman" w:hAnsi="Times New Roman"/>
          <w:sz w:val="28"/>
          <w:szCs w:val="28"/>
        </w:rPr>
        <w:t xml:space="preserve"> «Водоснабжение. Наружные сети и сооружения»</w:t>
      </w:r>
    </w:p>
    <w:p w:rsidR="00AC013D" w:rsidRDefault="00AC013D" w:rsidP="00AC013D">
      <w:pPr>
        <w:pStyle w:val="2"/>
        <w:tabs>
          <w:tab w:val="left" w:pos="10348"/>
        </w:tabs>
        <w:spacing w:after="0" w:line="240" w:lineRule="auto"/>
        <w:ind w:left="360" w:right="566"/>
        <w:jc w:val="both"/>
        <w:rPr>
          <w:rFonts w:ascii="Times New Roman" w:hAnsi="Times New Roman"/>
          <w:sz w:val="28"/>
          <w:szCs w:val="28"/>
        </w:rPr>
      </w:pPr>
      <w:r w:rsidRPr="00D50391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2</w:t>
      </w:r>
      <w:r w:rsidRPr="00D50391">
        <w:rPr>
          <w:rFonts w:ascii="Times New Roman" w:hAnsi="Times New Roman"/>
          <w:sz w:val="28"/>
          <w:szCs w:val="28"/>
        </w:rPr>
        <w:t xml:space="preserve">/ Санитарно-эпидемиологические требования к </w:t>
      </w:r>
      <w:proofErr w:type="spellStart"/>
      <w:r w:rsidRPr="00D50391">
        <w:rPr>
          <w:rFonts w:ascii="Times New Roman" w:hAnsi="Times New Roman"/>
          <w:sz w:val="28"/>
          <w:szCs w:val="28"/>
        </w:rPr>
        <w:t>водоисточникам</w:t>
      </w:r>
      <w:proofErr w:type="spellEnd"/>
      <w:r w:rsidRPr="00D50391">
        <w:rPr>
          <w:rFonts w:ascii="Times New Roman" w:hAnsi="Times New Roman"/>
          <w:sz w:val="28"/>
          <w:szCs w:val="28"/>
        </w:rPr>
        <w:t>, местам водозабора для хозяйственно-питьевых целей, хозяйственно-</w:t>
      </w:r>
      <w:proofErr w:type="gramStart"/>
      <w:r w:rsidRPr="00D50391">
        <w:rPr>
          <w:rFonts w:ascii="Times New Roman" w:hAnsi="Times New Roman"/>
          <w:sz w:val="28"/>
          <w:szCs w:val="28"/>
        </w:rPr>
        <w:t>питьевому  водоснабжению</w:t>
      </w:r>
      <w:proofErr w:type="gramEnd"/>
      <w:r w:rsidRPr="00D50391">
        <w:rPr>
          <w:rFonts w:ascii="Times New Roman" w:hAnsi="Times New Roman"/>
          <w:sz w:val="28"/>
          <w:szCs w:val="28"/>
        </w:rPr>
        <w:t xml:space="preserve"> и  местам культурно-бытового водопользования и безопасности </w:t>
      </w:r>
      <w:r w:rsidRPr="00D50391">
        <w:rPr>
          <w:rFonts w:ascii="Times New Roman" w:hAnsi="Times New Roman"/>
          <w:spacing w:val="-2"/>
          <w:sz w:val="28"/>
          <w:szCs w:val="28"/>
        </w:rPr>
        <w:t xml:space="preserve">водных объектов» (Постановление правительства РК </w:t>
      </w:r>
      <w:r w:rsidRPr="00F36705">
        <w:rPr>
          <w:rFonts w:ascii="Times New Roman" w:hAnsi="Times New Roman"/>
          <w:spacing w:val="-2"/>
          <w:sz w:val="28"/>
          <w:szCs w:val="28"/>
        </w:rPr>
        <w:t>от 16 марта 2015г. №209</w:t>
      </w:r>
      <w:r w:rsidRPr="00F36705">
        <w:rPr>
          <w:rFonts w:ascii="Times New Roman" w:hAnsi="Times New Roman"/>
          <w:sz w:val="28"/>
          <w:szCs w:val="28"/>
        </w:rPr>
        <w:t>).</w:t>
      </w:r>
    </w:p>
    <w:p w:rsidR="00AC013D" w:rsidRPr="00D50391" w:rsidRDefault="00AC013D" w:rsidP="00AC013D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z w:val="28"/>
          <w:szCs w:val="28"/>
        </w:rPr>
      </w:pPr>
      <w:r w:rsidRPr="00F36705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3</w:t>
      </w:r>
      <w:r w:rsidRPr="00F36705">
        <w:rPr>
          <w:rFonts w:ascii="Times New Roman" w:hAnsi="Times New Roman"/>
          <w:sz w:val="28"/>
          <w:szCs w:val="28"/>
        </w:rPr>
        <w:t>/ Рекомендации по гидрогеологическим расчетам для определения границ</w:t>
      </w:r>
      <w:r w:rsidRPr="00D50391">
        <w:rPr>
          <w:rFonts w:ascii="Times New Roman" w:hAnsi="Times New Roman"/>
          <w:sz w:val="28"/>
          <w:szCs w:val="28"/>
        </w:rPr>
        <w:t xml:space="preserve"> 2 и 3 поясов зон санитарной охраны подземных источников хозяйственно-питьевого водоснабжения. </w:t>
      </w:r>
      <w:proofErr w:type="gramStart"/>
      <w:r w:rsidRPr="00D50391">
        <w:rPr>
          <w:rFonts w:ascii="Times New Roman" w:hAnsi="Times New Roman"/>
          <w:sz w:val="28"/>
          <w:szCs w:val="28"/>
        </w:rPr>
        <w:t>( ВНИИ</w:t>
      </w:r>
      <w:proofErr w:type="gramEnd"/>
      <w:r w:rsidRPr="00D50391">
        <w:rPr>
          <w:rFonts w:ascii="Times New Roman" w:hAnsi="Times New Roman"/>
          <w:sz w:val="28"/>
          <w:szCs w:val="28"/>
        </w:rPr>
        <w:t xml:space="preserve"> «ВОДГЕО», Москва 1983г)</w:t>
      </w:r>
      <w:r>
        <w:rPr>
          <w:rFonts w:ascii="Times New Roman" w:hAnsi="Times New Roman"/>
          <w:sz w:val="28"/>
          <w:szCs w:val="28"/>
        </w:rPr>
        <w:t>.</w:t>
      </w:r>
    </w:p>
    <w:p w:rsidR="00BC6410" w:rsidRDefault="00BC6410"/>
    <w:p w:rsidR="00303ADE" w:rsidRPr="00303ADE" w:rsidRDefault="00303ADE" w:rsidP="00303ADE">
      <w:pPr>
        <w:shd w:val="clear" w:color="auto" w:fill="FFFF00"/>
        <w:jc w:val="center"/>
        <w:rPr>
          <w:highlight w:val="yellow"/>
        </w:rPr>
      </w:pPr>
      <w:r w:rsidRPr="00303ADE">
        <w:rPr>
          <w:highlight w:val="yellow"/>
        </w:rPr>
        <w:t>Исходные данные</w:t>
      </w:r>
    </w:p>
    <w:p w:rsidR="00303ADE" w:rsidRPr="00303ADE" w:rsidRDefault="00303ADE" w:rsidP="00303ADE">
      <w:pPr>
        <w:pStyle w:val="2"/>
        <w:shd w:val="clear" w:color="auto" w:fill="FFFF00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  <w:highlight w:val="yellow"/>
        </w:rPr>
      </w:pPr>
    </w:p>
    <w:tbl>
      <w:tblPr>
        <w:tblW w:w="612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5"/>
        <w:gridCol w:w="946"/>
        <w:gridCol w:w="828"/>
        <w:gridCol w:w="974"/>
        <w:gridCol w:w="2161"/>
      </w:tblGrid>
      <w:tr w:rsidR="00303ADE" w:rsidRPr="00303ADE" w:rsidTr="00303ADE">
        <w:tc>
          <w:tcPr>
            <w:tcW w:w="1215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both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Вариант</w:t>
            </w:r>
          </w:p>
        </w:tc>
        <w:tc>
          <w:tcPr>
            <w:tcW w:w="946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val="en-US"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val="en-US" w:eastAsia="zh-CN"/>
              </w:rPr>
              <w:t>Q</w:t>
            </w:r>
          </w:p>
        </w:tc>
        <w:tc>
          <w:tcPr>
            <w:tcW w:w="828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val="en-US" w:eastAsia="zh-CN"/>
              </w:rPr>
            </w:pPr>
            <w:r w:rsidRPr="00303ADE">
              <w:rPr>
                <w:rFonts w:ascii="Times New Roman" w:hAnsi="Times New Roman"/>
                <w:sz w:val="28"/>
                <w:szCs w:val="28"/>
                <w:highlight w:val="yellow"/>
                <w:lang w:val="en-US"/>
              </w:rPr>
              <w:t>m</w:t>
            </w: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val="en-US" w:eastAsia="zh-CN"/>
              </w:rPr>
              <w:t xml:space="preserve"> </w:t>
            </w:r>
          </w:p>
        </w:tc>
        <w:tc>
          <w:tcPr>
            <w:tcW w:w="974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 xml:space="preserve">    </w:t>
            </w: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val="en-US" w:eastAsia="zh-CN"/>
              </w:rPr>
              <w:t>n</w:t>
            </w: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 xml:space="preserve"> </w:t>
            </w:r>
          </w:p>
        </w:tc>
        <w:tc>
          <w:tcPr>
            <w:tcW w:w="2161" w:type="dxa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proofErr w:type="spellStart"/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Хар</w:t>
            </w:r>
            <w:proofErr w:type="spellEnd"/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-ка подземных вод</w:t>
            </w:r>
          </w:p>
        </w:tc>
      </w:tr>
      <w:tr w:rsidR="00303ADE" w:rsidRPr="00303ADE" w:rsidTr="00303ADE">
        <w:tc>
          <w:tcPr>
            <w:tcW w:w="1215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both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1</w:t>
            </w:r>
          </w:p>
        </w:tc>
        <w:tc>
          <w:tcPr>
            <w:tcW w:w="946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950</w:t>
            </w:r>
          </w:p>
        </w:tc>
        <w:tc>
          <w:tcPr>
            <w:tcW w:w="828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303ADE">
              <w:rPr>
                <w:rFonts w:ascii="Times New Roman" w:hAnsi="Times New Roman"/>
                <w:sz w:val="28"/>
                <w:szCs w:val="28"/>
                <w:highlight w:val="yellow"/>
              </w:rPr>
              <w:t>40</w:t>
            </w:r>
          </w:p>
        </w:tc>
        <w:tc>
          <w:tcPr>
            <w:tcW w:w="974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0,03</w:t>
            </w:r>
          </w:p>
        </w:tc>
        <w:tc>
          <w:tcPr>
            <w:tcW w:w="2161" w:type="dxa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защищенные</w:t>
            </w:r>
          </w:p>
        </w:tc>
      </w:tr>
      <w:tr w:rsidR="00303ADE" w:rsidRPr="00303ADE" w:rsidTr="00303ADE">
        <w:tc>
          <w:tcPr>
            <w:tcW w:w="1215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both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2</w:t>
            </w:r>
          </w:p>
        </w:tc>
        <w:tc>
          <w:tcPr>
            <w:tcW w:w="946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2500</w:t>
            </w:r>
          </w:p>
        </w:tc>
        <w:tc>
          <w:tcPr>
            <w:tcW w:w="828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303ADE">
              <w:rPr>
                <w:rFonts w:ascii="Times New Roman" w:hAnsi="Times New Roman"/>
                <w:sz w:val="28"/>
                <w:szCs w:val="28"/>
                <w:highlight w:val="yellow"/>
              </w:rPr>
              <w:t>30</w:t>
            </w:r>
          </w:p>
        </w:tc>
        <w:tc>
          <w:tcPr>
            <w:tcW w:w="974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0,02</w:t>
            </w:r>
          </w:p>
        </w:tc>
        <w:tc>
          <w:tcPr>
            <w:tcW w:w="2161" w:type="dxa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незащищенные</w:t>
            </w:r>
          </w:p>
        </w:tc>
      </w:tr>
      <w:tr w:rsidR="00303ADE" w:rsidRPr="00303ADE" w:rsidTr="00303ADE">
        <w:tc>
          <w:tcPr>
            <w:tcW w:w="1215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both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3</w:t>
            </w:r>
          </w:p>
        </w:tc>
        <w:tc>
          <w:tcPr>
            <w:tcW w:w="946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1500</w:t>
            </w:r>
          </w:p>
        </w:tc>
        <w:tc>
          <w:tcPr>
            <w:tcW w:w="828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303ADE">
              <w:rPr>
                <w:rFonts w:ascii="Times New Roman" w:hAnsi="Times New Roman"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974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0,03</w:t>
            </w:r>
          </w:p>
        </w:tc>
        <w:tc>
          <w:tcPr>
            <w:tcW w:w="2161" w:type="dxa"/>
          </w:tcPr>
          <w:p w:rsidR="00303ADE" w:rsidRPr="00303ADE" w:rsidRDefault="00303ADE" w:rsidP="00303ADE">
            <w:pPr>
              <w:shd w:val="clear" w:color="auto" w:fill="FFFF00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защищенные</w:t>
            </w:r>
          </w:p>
        </w:tc>
      </w:tr>
      <w:tr w:rsidR="00303ADE" w:rsidRPr="00303ADE" w:rsidTr="00303ADE">
        <w:tc>
          <w:tcPr>
            <w:tcW w:w="1215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both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4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en-US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en-US"/>
              </w:rPr>
              <w:t>3000</w:t>
            </w:r>
          </w:p>
        </w:tc>
        <w:tc>
          <w:tcPr>
            <w:tcW w:w="828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35</w:t>
            </w:r>
          </w:p>
        </w:tc>
        <w:tc>
          <w:tcPr>
            <w:tcW w:w="974" w:type="dxa"/>
            <w:shd w:val="clear" w:color="auto" w:fill="auto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0,02</w:t>
            </w:r>
          </w:p>
        </w:tc>
        <w:tc>
          <w:tcPr>
            <w:tcW w:w="2161" w:type="dxa"/>
          </w:tcPr>
          <w:p w:rsidR="00303ADE" w:rsidRPr="00303ADE" w:rsidRDefault="00303ADE" w:rsidP="00303ADE">
            <w:pPr>
              <w:shd w:val="clear" w:color="auto" w:fill="FFFF00"/>
              <w:jc w:val="center"/>
              <w:rPr>
                <w:rFonts w:ascii="Times New Roman" w:eastAsia="SimSun" w:hAnsi="Times New Roman"/>
                <w:sz w:val="28"/>
                <w:szCs w:val="28"/>
                <w:lang w:eastAsia="zh-CN"/>
              </w:rPr>
            </w:pPr>
            <w:r w:rsidRPr="00303ADE">
              <w:rPr>
                <w:rFonts w:ascii="Times New Roman" w:eastAsia="SimSun" w:hAnsi="Times New Roman"/>
                <w:sz w:val="28"/>
                <w:szCs w:val="28"/>
                <w:highlight w:val="yellow"/>
                <w:lang w:eastAsia="zh-CN"/>
              </w:rPr>
              <w:t>незащищенные</w:t>
            </w:r>
          </w:p>
        </w:tc>
      </w:tr>
    </w:tbl>
    <w:p w:rsidR="00303ADE" w:rsidRPr="00303ADE" w:rsidRDefault="00303ADE" w:rsidP="00303ADE">
      <w:pPr>
        <w:pStyle w:val="2"/>
        <w:shd w:val="clear" w:color="auto" w:fill="FFFF00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</w:p>
    <w:p w:rsidR="00303ADE" w:rsidRDefault="00303ADE" w:rsidP="00303ADE">
      <w:pPr>
        <w:shd w:val="clear" w:color="auto" w:fill="FFFF00"/>
        <w:jc w:val="center"/>
      </w:pPr>
    </w:p>
    <w:sectPr w:rsidR="00303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OST type A">
    <w:altName w:val="Segoe Script"/>
    <w:charset w:val="00"/>
    <w:family w:val="swiss"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6EE"/>
    <w:rsid w:val="0020180E"/>
    <w:rsid w:val="00303ADE"/>
    <w:rsid w:val="00AC013D"/>
    <w:rsid w:val="00BC6410"/>
    <w:rsid w:val="00BF56EE"/>
    <w:rsid w:val="00E3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B7C7F-CB72-440F-BD94-A4CCE7F7D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13D"/>
    <w:pPr>
      <w:spacing w:after="0" w:line="240" w:lineRule="auto"/>
    </w:pPr>
    <w:rPr>
      <w:rFonts w:ascii="GOST type A" w:eastAsia="Times New Roman" w:hAnsi="GOST type A" w:cs="Times New Roman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Основной текст с отступом 22"/>
    <w:basedOn w:val="a"/>
    <w:rsid w:val="00AC013D"/>
    <w:pPr>
      <w:ind w:firstLine="567"/>
    </w:pPr>
    <w:rPr>
      <w:rFonts w:ascii="Times New Roman" w:hAnsi="Times New Roman"/>
      <w:sz w:val="28"/>
    </w:rPr>
  </w:style>
  <w:style w:type="paragraph" w:styleId="2">
    <w:name w:val="Body Text Indent 2"/>
    <w:basedOn w:val="a"/>
    <w:link w:val="20"/>
    <w:rsid w:val="00AC013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C013D"/>
    <w:rPr>
      <w:rFonts w:ascii="GOST type A" w:eastAsia="Times New Roman" w:hAnsi="GOST type A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2020-04-05T14:59:00Z</dcterms:created>
  <dcterms:modified xsi:type="dcterms:W3CDTF">2020-08-28T08:28:00Z</dcterms:modified>
</cp:coreProperties>
</file>